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rPr>
          <w:b/>
        </w:rPr>
      </w:pPr>
      <w:r>
        <w:rPr>
          <w:b/>
        </w:rPr>
        <w:t xml:space="preserve">Извещение 3 этапа о продаже запасов</w:t>
      </w:r>
      <w:bookmarkStart w:id="0" w:name="_GoBack"/>
      <w:r/>
      <w:bookmarkEnd w:id="0"/>
      <w:r>
        <w:rPr>
          <w:b/>
        </w:rPr>
      </w:r>
      <w:r>
        <w:rPr>
          <w:b/>
        </w:rPr>
      </w:r>
    </w:p>
    <w:p>
      <w:pPr>
        <w:pStyle w:val="784"/>
        <w:jc w:val="both"/>
        <w:spacing w:before="60" w:after="20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Сибирь»-«Бурятэнерго», Организатор, извещает о проведении открытого запроса цен по продаже невостребованных запасов (по цене, максимальной из заявленных претендентами).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spacing w:before="60" w:after="20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открытый запрос це</w:t>
      </w:r>
      <w:r>
        <w:rPr>
          <w:rFonts w:ascii="Times New Roman" w:hAnsi="Times New Roman" w:cs="Times New Roman"/>
          <w:sz w:val="24"/>
          <w:szCs w:val="24"/>
        </w:rPr>
        <w:t xml:space="preserve">н не является офертой или публичной офертой Продавца. Продавец имеет право отказаться от всех полученных предложений по любой причине или прекратить процедуру открытого запроса цен в любой момент, не неся при этом никакой ответственности перед Покупателем.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spacing w:before="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торговой процедуры: </w:t>
      </w:r>
      <w:r>
        <w:rPr>
          <w:rFonts w:ascii="Times New Roman" w:hAnsi="Times New Roman" w:cs="Times New Roman"/>
          <w:sz w:val="24"/>
          <w:szCs w:val="24"/>
        </w:rPr>
        <w:t xml:space="preserve">Продажа.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4"/>
        <w:jc w:val="both"/>
        <w:spacing w:before="6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Способ осуществления закупки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Открытый запрос цен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Наименование, место нахождения, почтовый адрес, адрес электронной почты, номер контактного телефона Организатора: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Заказчика: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Филиал ПАО «Россети Сибирь»-«Бурятэнерго».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и почтовый адрес Заказчика: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670034, РФ, г. Улан-Удэ, пр-кт 50 летия Октября, 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Заказчика: Буш Любовь Ивановна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bush_li@ul.rosseti-sib.ru</w:t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784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8 (3012) 34-49-16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spacing w:before="120"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запасов на складах филиала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реализуемых запасов филиала ПАО "Россети Сибирь" - "Бурятэнерго" указан в приложении к настоящему Извещению.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начальная цена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учетом НДС составляет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 651 586,97 рубля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шестьсот пятьдесят одна тысяча пятьсот восемьдесят шесть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, 97 коп</w:t>
      </w:r>
      <w:r>
        <w:rPr>
          <w:rFonts w:ascii="Times New Roman" w:hAnsi="Times New Roman" w:cs="Times New Roman"/>
          <w:sz w:val="24"/>
          <w:szCs w:val="24"/>
        </w:rPr>
        <w:t xml:space="preserve">), в том числе НДС (22%)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499,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(сто семнадцать тысяч четыреста девяносто девять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рублей, 29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Продажа запасов возможна по каждому лоту отдельно, указанных в приложении настоящего Извещения.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(нахождения) передачи имущества – в подразделениях филиала по адресу местонахождения.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открытого запроса цен, подведения итогов.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об открытом запросе цен в электронном виде доступно на сайте ПАО «Россети Сибирь»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подпи</w:t>
      </w:r>
      <w:r>
        <w:rPr>
          <w:rFonts w:ascii="Times New Roman" w:hAnsi="Times New Roman" w:cs="Times New Roman"/>
          <w:sz w:val="24"/>
          <w:szCs w:val="24"/>
        </w:rPr>
        <w:t xml:space="preserve">сывается лицом, имеющим право, в соответствие с законодательством РФ, действовать от лица Покупателя без доверенности, или надлежащим образом, уполномоченным им лицом на основании доверенности (далее – уполномоченное лицо) и скрепляется печатью Покупателя.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продаже с приложением документов принимаются Организаторо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 по рабочим дням с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марта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2026 года по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марта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2026 года (включительно) с 08:00 до 17:00 часов (время местное) по адресу: 670047, РФ, Республика Бурятия, г. Улан-Удэ, ул. Орловская, 2 «Б», 2-ый этаж или электронную почту : bush_li@ul.rosseti-sib.ru.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Дата признания претендентов участниками продажи и вскрытие конвертов –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марта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2026 года в 15-00 по адресу: 670034, г. Улан-Удэ, Пр-т 50-летия Октября, 28 , 3-ый этаж.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Дата и время проведения торгов и подведения итогов продажи имущества –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27 марта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2026 года, в 16-00 местного времени по адресу: 670034, г. Улан-Удэ, Пр-т 50-летия Октября, 28, 3-ый этаж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Закупочная комиссия отклоняет заявку участника в случаях, если: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</w:t>
        <w:tab/>
        <w:t xml:space="preserve">заявка участника не соответствует требованиям, установленным в данном извещении, в том числе к форме, составу, порядку оформления необходимых сведений и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</w:t>
        <w:tab/>
        <w:t xml:space="preserve">участник закупки предоставил недостоверную информацию (сведения) в составе своей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numPr>
          <w:ilvl w:val="0"/>
          <w:numId w:val="1"/>
        </w:numPr>
        <w:contextualSpacing/>
        <w:ind w:left="0" w:firstLine="284"/>
        <w:jc w:val="both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к заявке претенденты прилагают подписанные документы: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numPr>
          <w:ilvl w:val="1"/>
          <w:numId w:val="1"/>
        </w:numPr>
        <w:contextualSpacing w:val="0"/>
        <w:ind w:left="0" w:firstLine="284"/>
        <w:jc w:val="both"/>
        <w:spacing w:before="0" w:after="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лица: - копии всех листов документа, удостоверяющего личность; копия ИНН;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письмо об аффелированности и согласие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numPr>
          <w:ilvl w:val="1"/>
          <w:numId w:val="1"/>
        </w:numPr>
        <w:contextualSpacing w:val="0"/>
        <w:ind w:left="0" w:firstLine="284"/>
        <w:jc w:val="both"/>
        <w:spacing w:before="0" w:after="200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лица: - учредительные документы (Устав); свидетельство регистрации юридического лица в Едином государственном реестре юридических лиц либо лист записи ЕГРЮЛ (в случае регистрации юридического лица до 01.</w:t>
      </w:r>
      <w:r>
        <w:rPr>
          <w:rFonts w:ascii="Times New Roman" w:hAnsi="Times New Roman" w:cs="Times New Roman"/>
          <w:sz w:val="24"/>
          <w:szCs w:val="24"/>
        </w:rPr>
        <w:t xml:space="preserve">01.2017); лист записи Единого государственного реестра юридических лиц (в случае регистрации юридического лица после 01.01.2017); свидетельство о постановке на учет в налоговом органе; письмо об аффелированности и согласие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0" w:firstLine="284"/>
        <w:jc w:val="both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юридические лица дополнительно предоставляют: 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contextualSpacing/>
        <w:ind w:left="0" w:firstLine="284"/>
        <w:jc w:val="both"/>
        <w:spacing w:before="0" w:after="0"/>
        <w:tabs>
          <w:tab w:val="left" w:pos="709" w:leader="none"/>
        </w:tabs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Индивидуальные предприниматели: - копии всех листов документа, удостоверяющего личность; свидетельство о регистрации физического лица в Едином государственном реестре индивидуальных предпринимателей или листа записи ЕГРИП (в случае регистрац</w:t>
      </w:r>
      <w:r>
        <w:rPr>
          <w:rFonts w:ascii="Times New Roman" w:hAnsi="Times New Roman" w:cs="Times New Roman"/>
          <w:sz w:val="24"/>
          <w:szCs w:val="24"/>
        </w:rPr>
        <w:t xml:space="preserve">ии до 01.01.2017); лист записи Единого государственного реестра Индивидуальных предпринимателей (в случае регистрации после 01.01.2017); свидетельство о постановке на налоговый учет; письмо об аффелированности и согласие на обработку персональных данных.</w:t>
      </w:r>
      <w:r>
        <w:rPr>
          <w:rFonts w:ascii="Times New Roman" w:hAnsi="Times New Roman" w:cs="Times New Roman"/>
          <w:color w:val="c00000"/>
          <w:sz w:val="24"/>
          <w:szCs w:val="24"/>
        </w:rPr>
      </w:r>
      <w:r>
        <w:rPr>
          <w:rFonts w:ascii="Times New Roman" w:hAnsi="Times New Roman" w:cs="Times New Roman"/>
          <w:color w:val="c00000"/>
          <w:sz w:val="24"/>
          <w:szCs w:val="24"/>
        </w:rPr>
      </w:r>
    </w:p>
    <w:p>
      <w:pPr>
        <w:pStyle w:val="784"/>
        <w:contextualSpacing/>
        <w:jc w:val="both"/>
        <w:spacing w:before="120" w:after="12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открытом запросе цен принимается с комплектом указанных в настоящем Извещении документов и их описью.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</w:rPr>
      </w:r>
      <w:r>
        <w:rPr>
          <w:rFonts w:ascii="Times New Roman" w:hAnsi="Times New Roman" w:cs="Times New Roman"/>
          <w:color w:val="c00000"/>
          <w:sz w:val="24"/>
          <w:szCs w:val="24"/>
        </w:rPr>
      </w:r>
    </w:p>
    <w:p>
      <w:pPr>
        <w:pStyle w:val="784"/>
        <w:contextualSpacing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задатка участниками открытого запроса цен не предусмотрено.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заключается между собственником и победителем Аукциона посредством публичного предложения в течение 7 (семи) рабочих дней после подведения итогов торгов по форме, размещенной на сайте ПАО «Россети Сибирь».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цены продажи приобретенных запасов Победителем Аукциона производится в течение 10 (десяти) рабочих дней с да</w:t>
      </w:r>
      <w:r>
        <w:rPr>
          <w:rFonts w:ascii="Times New Roman" w:hAnsi="Times New Roman" w:cs="Times New Roman"/>
          <w:sz w:val="24"/>
          <w:szCs w:val="24"/>
        </w:rPr>
        <w:t xml:space="preserve">ты заключения договора купли-продажи. Подразделения филиала ПАО «Россети Сибирь» - «Бурятэнерго» передачу запасов производят после предъявления Покупателем платежного поручения (с отметкой банка) о произведенной оплате и доверенности (для юридических лиц).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Вопросы, связанные с передачей запасов, Покупатель решает с представителем филиала по месту их хранения.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Победителем процедуры открытого запроса цен (покупателем) признается </w:t>
      </w:r>
      <w:r>
        <w:rPr>
          <w:rFonts w:ascii="Times New Roman" w:hAnsi="Times New Roman" w:cs="Times New Roman"/>
          <w:sz w:val="24"/>
          <w:szCs w:val="24"/>
        </w:rPr>
        <w:t xml:space="preserve">претендент с максимальным предложением о цене имущества.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сведения: </w:t>
      </w:r>
      <w:r>
        <w:rPr>
          <w:rFonts w:ascii="Times New Roman" w:hAnsi="Times New Roman" w:cs="Times New Roman"/>
          <w:sz w:val="24"/>
          <w:szCs w:val="24"/>
        </w:rPr>
        <w:t xml:space="preserve">Имущество не является новым, находилось во владе</w:t>
      </w:r>
      <w:r>
        <w:rPr>
          <w:rFonts w:ascii="Times New Roman" w:hAnsi="Times New Roman" w:cs="Times New Roman"/>
          <w:sz w:val="24"/>
          <w:szCs w:val="24"/>
        </w:rPr>
        <w:t xml:space="preserve">нии и хранении. Подавая заявку на участие в открытом запросе цен по указанным лотам, Участник подтверждает, что ознакомился с информацией о состоянии запасов, их технических характеристиках, проектом договора купли-продажи и произвел осмотр данных запасов.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вопросы, касающиеся продажи имущества, не нашедшие отражения в настоящем информационном сообщении, регулируются законодательством Российской Федерации.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</w:r>
      <w:r>
        <w:br w:type="page" w:clear="all"/>
      </w:r>
      <w:r>
        <w:rPr>
          <w:rFonts w:ascii="Times New Roman" w:hAnsi="Times New Roman" w:cs="Times New Roman"/>
          <w:color w:val="7030a0"/>
          <w:sz w:val="24"/>
          <w:szCs w:val="24"/>
        </w:rPr>
      </w:r>
      <w:r>
        <w:rPr>
          <w:rFonts w:ascii="Times New Roman" w:hAnsi="Times New Roman" w:cs="Times New Roman"/>
          <w:color w:val="7030a0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(форма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60" w:after="60" w:line="240" w:lineRule="auto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 xml:space="preserve">Заместителю директора по эксплуатации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60" w:after="60" w:line="240" w:lineRule="auto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главному инженеру филиала ПАО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60" w:after="60" w:line="240" w:lineRule="auto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«Россети Сибирь» - «Бурятэнерго»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60" w:after="60" w:line="240" w:lineRule="auto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Перелыгину В.Н.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60" w:after="60" w:line="240" w:lineRule="auto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  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0" w:line="240" w:lineRule="auto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 xml:space="preserve"> Тел.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center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продать мне запасы, находящуюся по адресу:  __________________________________________________________________, за ___________________ рублей ____ копеек с учетом НДС.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 предложение прошу считать актуальным в течении 30 календарных дней с даты заявления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contextualSpacing/>
        <w:jc w:val="both"/>
        <w:spacing w:before="0" w:after="200" w:line="240" w:lineRule="atLeast"/>
        <w:tabs>
          <w:tab w:val="left" w:pos="284" w:leader="none"/>
          <w:tab w:val="clear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1. Письмо об аффелированности на 1 стр. в 1 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numPr>
          <w:ilvl w:val="0"/>
          <w:numId w:val="1"/>
        </w:numPr>
        <w:ind w:left="1701" w:hanging="283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на 1стр. в 1 экз.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1701" w:firstLine="0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851" w:firstLine="0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«__________________»                             подпись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851" w:firstLine="0"/>
        <w:jc w:val="both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contextualSpacing/>
        <w:ind w:left="851" w:firstLine="0"/>
        <w:jc w:val="both"/>
        <w:spacing w:before="0" w:after="20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993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85">
    <w:name w:val="Heading 1"/>
    <w:basedOn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6">
    <w:name w:val="Heading 2"/>
    <w:basedOn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uiPriority w:val="9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788">
    <w:name w:val="Heading 4"/>
    <w:basedOn w:val="784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Arial" w:cs="Arial" w:asciiTheme="majorHAnsi" w:hAnsiTheme="majorHAnsi" w:eastAsiaTheme="majorEastAsia" w:cstheme="majorBidi"/>
      <w:i/>
      <w:iCs/>
      <w:color w:val="365f91" w:themeColor="accent1" w:themeShade="BF"/>
    </w:rPr>
  </w:style>
  <w:style w:type="paragraph" w:styleId="789">
    <w:name w:val="Heading 5"/>
    <w:basedOn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1 Char"/>
    <w:basedOn w:val="816"/>
    <w:uiPriority w:val="9"/>
    <w:qFormat/>
    <w:rPr>
      <w:rFonts w:ascii="Arial" w:hAnsi="Arial" w:eastAsia="Arial" w:cs="Arial"/>
      <w:sz w:val="40"/>
      <w:szCs w:val="40"/>
    </w:rPr>
  </w:style>
  <w:style w:type="character" w:styleId="795">
    <w:name w:val="Heading 2 Char"/>
    <w:basedOn w:val="816"/>
    <w:uiPriority w:val="9"/>
    <w:qFormat/>
    <w:rPr>
      <w:rFonts w:ascii="Arial" w:hAnsi="Arial" w:eastAsia="Arial" w:cs="Arial"/>
      <w:sz w:val="34"/>
    </w:rPr>
  </w:style>
  <w:style w:type="character" w:styleId="796">
    <w:name w:val="Heading 3 Char"/>
    <w:basedOn w:val="816"/>
    <w:uiPriority w:val="9"/>
    <w:qFormat/>
    <w:rPr>
      <w:rFonts w:ascii="Arial" w:hAnsi="Arial" w:eastAsia="Arial" w:cs="Arial"/>
      <w:sz w:val="30"/>
      <w:szCs w:val="30"/>
    </w:rPr>
  </w:style>
  <w:style w:type="character" w:styleId="797">
    <w:name w:val="Heading 4 Char"/>
    <w:basedOn w:val="81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8">
    <w:name w:val="Heading 5 Char"/>
    <w:basedOn w:val="81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9">
    <w:name w:val="Heading 6 Char"/>
    <w:basedOn w:val="81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0">
    <w:name w:val="Heading 7 Char"/>
    <w:basedOn w:val="81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8 Char"/>
    <w:basedOn w:val="81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2">
    <w:name w:val="Heading 9 Char"/>
    <w:basedOn w:val="81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3">
    <w:name w:val="Title Char"/>
    <w:basedOn w:val="816"/>
    <w:uiPriority w:val="10"/>
    <w:qFormat/>
    <w:rPr>
      <w:sz w:val="48"/>
      <w:szCs w:val="48"/>
    </w:rPr>
  </w:style>
  <w:style w:type="character" w:styleId="804">
    <w:name w:val="Subtitle Char"/>
    <w:basedOn w:val="816"/>
    <w:uiPriority w:val="11"/>
    <w:qFormat/>
    <w:rPr>
      <w:sz w:val="24"/>
      <w:szCs w:val="24"/>
    </w:rPr>
  </w:style>
  <w:style w:type="character" w:styleId="805">
    <w:name w:val="Quote Char"/>
    <w:uiPriority w:val="29"/>
    <w:qFormat/>
    <w:rPr>
      <w:i/>
    </w:rPr>
  </w:style>
  <w:style w:type="character" w:styleId="806">
    <w:name w:val="Intense Quote Char"/>
    <w:uiPriority w:val="30"/>
    <w:qFormat/>
    <w:rPr>
      <w:i/>
    </w:rPr>
  </w:style>
  <w:style w:type="character" w:styleId="807">
    <w:name w:val="Header Char"/>
    <w:basedOn w:val="816"/>
    <w:uiPriority w:val="99"/>
    <w:qFormat/>
  </w:style>
  <w:style w:type="character" w:styleId="808">
    <w:name w:val="Footer Char"/>
    <w:basedOn w:val="816"/>
    <w:uiPriority w:val="99"/>
    <w:qFormat/>
  </w:style>
  <w:style w:type="character" w:styleId="809">
    <w:name w:val="Caption Char"/>
    <w:uiPriority w:val="99"/>
    <w:qFormat/>
  </w:style>
  <w:style w:type="character" w:styleId="810">
    <w:name w:val="Footnote Text Char"/>
    <w:uiPriority w:val="99"/>
    <w:qFormat/>
    <w:rPr>
      <w:sz w:val="18"/>
    </w:rPr>
  </w:style>
  <w:style w:type="character" w:styleId="811">
    <w:name w:val="Символ сноски"/>
    <w:uiPriority w:val="99"/>
    <w:unhideWhenUsed/>
    <w:qFormat/>
    <w:rPr>
      <w:vertAlign w:val="superscript"/>
    </w:rPr>
  </w:style>
  <w:style w:type="character" w:styleId="812">
    <w:name w:val="footnote reference"/>
    <w:rPr>
      <w:vertAlign w:val="superscript"/>
    </w:rPr>
  </w:style>
  <w:style w:type="character" w:styleId="813">
    <w:name w:val="Endnote Text Char"/>
    <w:uiPriority w:val="99"/>
    <w:qFormat/>
    <w:rPr>
      <w:sz w:val="20"/>
    </w:rPr>
  </w:style>
  <w:style w:type="character" w:styleId="8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5">
    <w:name w:val="endnote reference"/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</w:style>
  <w:style w:type="character" w:styleId="817" w:customStyle="1">
    <w:name w:val="Основной текст Знак"/>
    <w:basedOn w:val="816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Верхний колонтитул Знак"/>
    <w:basedOn w:val="816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>
    <w:name w:val="page number"/>
    <w:basedOn w:val="816"/>
    <w:uiPriority w:val="99"/>
    <w:qFormat/>
    <w:rPr>
      <w:rFonts w:cs="Times New Roman"/>
    </w:rPr>
  </w:style>
  <w:style w:type="character" w:styleId="820">
    <w:name w:val="Hyperlink"/>
    <w:basedOn w:val="816"/>
    <w:uiPriority w:val="99"/>
    <w:rPr>
      <w:rFonts w:cs="Times New Roman"/>
      <w:color w:val="0000ff"/>
      <w:u w:val="single"/>
    </w:rPr>
  </w:style>
  <w:style w:type="character" w:styleId="821" w:customStyle="1">
    <w:name w:val="Текст выноски Знак"/>
    <w:basedOn w:val="816"/>
    <w:uiPriority w:val="99"/>
    <w:semiHidden/>
    <w:qFormat/>
    <w:rPr>
      <w:rFonts w:ascii="Tahoma" w:hAnsi="Tahoma" w:cs="Tahoma"/>
      <w:sz w:val="16"/>
      <w:szCs w:val="16"/>
    </w:rPr>
  </w:style>
  <w:style w:type="character" w:styleId="822" w:customStyle="1">
    <w:name w:val="Нижний колонтитул Знак"/>
    <w:basedOn w:val="816"/>
    <w:uiPriority w:val="99"/>
    <w:qFormat/>
  </w:style>
  <w:style w:type="character" w:styleId="823" w:customStyle="1">
    <w:name w:val="Заголовок 4 Знак"/>
    <w:basedOn w:val="816"/>
    <w:uiPriority w:val="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365f91" w:themeColor="accent1" w:themeShade="BF"/>
    </w:rPr>
  </w:style>
  <w:style w:type="character" w:styleId="824" w:customStyle="1">
    <w:name w:val="Заголовок 3 Знак"/>
    <w:basedOn w:val="816"/>
    <w:uiPriority w:val="9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825">
    <w:name w:val="Заголовок"/>
    <w:basedOn w:val="784"/>
    <w:next w:val="82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26">
    <w:name w:val="Body Text"/>
    <w:basedOn w:val="784"/>
    <w:pPr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27">
    <w:name w:val="List"/>
    <w:basedOn w:val="826"/>
    <w:rPr>
      <w:rFonts w:cs="Arial"/>
    </w:rPr>
  </w:style>
  <w:style w:type="paragraph" w:styleId="828">
    <w:name w:val="Caption"/>
    <w:basedOn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9">
    <w:name w:val="Указатель"/>
    <w:basedOn w:val="784"/>
    <w:qFormat/>
    <w:pPr>
      <w:suppressLineNumbers/>
    </w:pPr>
    <w:rPr>
      <w:rFonts w:cs="Arial"/>
    </w:rPr>
  </w:style>
  <w:style w:type="paragraph" w:styleId="830">
    <w:name w:val="Title"/>
    <w:basedOn w:val="78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1">
    <w:name w:val="Subtitle"/>
    <w:basedOn w:val="784"/>
    <w:uiPriority w:val="11"/>
    <w:qFormat/>
    <w:pPr>
      <w:spacing w:before="200" w:after="200"/>
    </w:pPr>
    <w:rPr>
      <w:sz w:val="24"/>
      <w:szCs w:val="24"/>
    </w:rPr>
  </w:style>
  <w:style w:type="paragraph" w:styleId="832">
    <w:name w:val="Quote"/>
    <w:basedOn w:val="784"/>
    <w:uiPriority w:val="29"/>
    <w:qFormat/>
    <w:pPr>
      <w:ind w:left="720" w:right="720" w:firstLine="0"/>
    </w:pPr>
    <w:rPr>
      <w:i/>
    </w:rPr>
  </w:style>
  <w:style w:type="paragraph" w:styleId="833">
    <w:name w:val="Intense Quote"/>
    <w:basedOn w:val="784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4">
    <w:name w:val="footnote text"/>
    <w:basedOn w:val="78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5">
    <w:name w:val="endnote text"/>
    <w:basedOn w:val="7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6">
    <w:name w:val="toc 1"/>
    <w:basedOn w:val="784"/>
    <w:uiPriority w:val="39"/>
    <w:unhideWhenUsed/>
    <w:pPr>
      <w:ind w:left="0" w:right="0" w:firstLine="0"/>
      <w:spacing w:before="0" w:after="57"/>
    </w:pPr>
  </w:style>
  <w:style w:type="paragraph" w:styleId="837">
    <w:name w:val="toc 2"/>
    <w:basedOn w:val="784"/>
    <w:uiPriority w:val="39"/>
    <w:unhideWhenUsed/>
    <w:pPr>
      <w:ind w:left="283" w:right="0" w:firstLine="0"/>
      <w:spacing w:before="0" w:after="57"/>
    </w:pPr>
  </w:style>
  <w:style w:type="paragraph" w:styleId="838">
    <w:name w:val="toc 3"/>
    <w:basedOn w:val="784"/>
    <w:uiPriority w:val="39"/>
    <w:unhideWhenUsed/>
    <w:pPr>
      <w:ind w:left="567" w:right="0" w:firstLine="0"/>
      <w:spacing w:before="0" w:after="57"/>
    </w:pPr>
  </w:style>
  <w:style w:type="paragraph" w:styleId="839">
    <w:name w:val="toc 4"/>
    <w:basedOn w:val="784"/>
    <w:uiPriority w:val="39"/>
    <w:unhideWhenUsed/>
    <w:pPr>
      <w:ind w:left="850" w:right="0" w:firstLine="0"/>
      <w:spacing w:before="0" w:after="57"/>
    </w:pPr>
  </w:style>
  <w:style w:type="paragraph" w:styleId="840">
    <w:name w:val="toc 5"/>
    <w:basedOn w:val="784"/>
    <w:uiPriority w:val="39"/>
    <w:unhideWhenUsed/>
    <w:pPr>
      <w:ind w:left="1134" w:right="0" w:firstLine="0"/>
      <w:spacing w:before="0" w:after="57"/>
    </w:pPr>
  </w:style>
  <w:style w:type="paragraph" w:styleId="841">
    <w:name w:val="toc 6"/>
    <w:basedOn w:val="784"/>
    <w:uiPriority w:val="39"/>
    <w:unhideWhenUsed/>
    <w:pPr>
      <w:ind w:left="1417" w:right="0" w:firstLine="0"/>
      <w:spacing w:before="0" w:after="57"/>
    </w:pPr>
  </w:style>
  <w:style w:type="paragraph" w:styleId="842">
    <w:name w:val="toc 7"/>
    <w:basedOn w:val="784"/>
    <w:uiPriority w:val="39"/>
    <w:unhideWhenUsed/>
    <w:pPr>
      <w:ind w:left="1701" w:right="0" w:firstLine="0"/>
      <w:spacing w:before="0" w:after="57"/>
    </w:pPr>
  </w:style>
  <w:style w:type="paragraph" w:styleId="843">
    <w:name w:val="toc 8"/>
    <w:basedOn w:val="784"/>
    <w:uiPriority w:val="39"/>
    <w:unhideWhenUsed/>
    <w:pPr>
      <w:ind w:left="1984" w:right="0" w:firstLine="0"/>
      <w:spacing w:before="0" w:after="57"/>
    </w:pPr>
  </w:style>
  <w:style w:type="paragraph" w:styleId="844">
    <w:name w:val="toc 9"/>
    <w:basedOn w:val="784"/>
    <w:uiPriority w:val="39"/>
    <w:unhideWhenUsed/>
    <w:pPr>
      <w:ind w:left="2268" w:right="0" w:firstLine="0"/>
      <w:spacing w:before="0" w:after="57"/>
    </w:pPr>
  </w:style>
  <w:style w:type="paragraph" w:styleId="845">
    <w:name w:val="Index Heading"/>
    <w:basedOn w:val="825"/>
  </w:style>
  <w:style w:type="paragraph" w:styleId="846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847">
    <w:name w:val="table of figures"/>
    <w:basedOn w:val="784"/>
    <w:uiPriority w:val="99"/>
    <w:unhideWhenUsed/>
    <w:qFormat/>
    <w:pPr>
      <w:spacing w:before="0" w:after="0" w:afterAutospacing="0"/>
    </w:pPr>
  </w:style>
  <w:style w:type="paragraph" w:styleId="848" w:customStyle="1">
    <w:name w:val="Документ"/>
    <w:basedOn w:val="784"/>
    <w:qFormat/>
    <w:pPr>
      <w:ind w:firstLine="720"/>
      <w:jc w:val="both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849">
    <w:name w:val="Колонтитул"/>
    <w:basedOn w:val="784"/>
    <w:qFormat/>
  </w:style>
  <w:style w:type="paragraph" w:styleId="850">
    <w:name w:val="Header"/>
    <w:basedOn w:val="784"/>
    <w:uiPriority w:val="99"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851">
    <w:name w:val="List Paragraph"/>
    <w:basedOn w:val="784"/>
    <w:uiPriority w:val="34"/>
    <w:qFormat/>
    <w:pPr>
      <w:contextualSpacing/>
      <w:ind w:left="720" w:firstLine="0"/>
      <w:spacing w:before="0" w:after="200"/>
    </w:pPr>
  </w:style>
  <w:style w:type="paragraph" w:styleId="852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Arial" w:asciiTheme="minorHAnsi" w:hAnsiTheme="minorHAnsi" w:cstheme="minorBidi"/>
      <w:color w:val="auto"/>
      <w:sz w:val="22"/>
      <w:szCs w:val="22"/>
      <w:lang w:val="ru-RU" w:eastAsia="ru-RU" w:bidi="ar-SA"/>
    </w:rPr>
  </w:style>
  <w:style w:type="paragraph" w:styleId="853">
    <w:name w:val="Balloon Text"/>
    <w:basedOn w:val="784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54">
    <w:name w:val="Footer"/>
    <w:basedOn w:val="784"/>
    <w:uiPriority w:val="99"/>
    <w:unhideWhenUsed/>
    <w:pPr>
      <w:spacing w:before="0" w:after="0" w:line="240" w:lineRule="auto"/>
      <w:tabs>
        <w:tab w:val="clear" w:pos="709" w:leader="none"/>
        <w:tab w:val="center" w:pos="4677" w:leader="none"/>
        <w:tab w:val="right" w:pos="9355" w:leader="none"/>
      </w:tabs>
    </w:pPr>
  </w:style>
  <w:style w:type="numbering" w:styleId="855" w:default="1">
    <w:name w:val="No List"/>
    <w:uiPriority w:val="99"/>
    <w:semiHidden/>
    <w:unhideWhenUsed/>
    <w:qFormat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09F3-9B5C-4F1F-B4BE-1A191E71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perelyigin_sv</dc:creator>
  <dc:description/>
  <dc:language>ru-RU</dc:language>
  <cp:revision>17</cp:revision>
  <dcterms:created xsi:type="dcterms:W3CDTF">2024-09-18T00:42:00Z</dcterms:created>
  <dcterms:modified xsi:type="dcterms:W3CDTF">2026-03-04T03:36:03Z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